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BC36" w14:textId="63673E56" w:rsidR="00D92AB7" w:rsidRDefault="00D92AB7" w:rsidP="00D92AB7">
      <w:pPr>
        <w:pStyle w:val="BodyText"/>
        <w:kinsoku w:val="0"/>
        <w:overflowPunct w:val="0"/>
        <w:spacing w:before="9"/>
        <w:rPr>
          <w:b/>
          <w:bCs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72A6C46E" wp14:editId="67E1FB01">
                <wp:simplePos x="0" y="0"/>
                <wp:positionH relativeFrom="page">
                  <wp:posOffset>457200</wp:posOffset>
                </wp:positionH>
                <wp:positionV relativeFrom="paragraph">
                  <wp:posOffset>111125</wp:posOffset>
                </wp:positionV>
                <wp:extent cx="6858000" cy="12700"/>
                <wp:effectExtent l="0" t="2540" r="0" b="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10800 w 10800"/>
                            <a:gd name="T1" fmla="*/ 0 h 20"/>
                            <a:gd name="T2" fmla="*/ 10795 w 10800"/>
                            <a:gd name="T3" fmla="*/ 0 h 20"/>
                            <a:gd name="T4" fmla="*/ 10795 w 10800"/>
                            <a:gd name="T5" fmla="*/ 3 h 20"/>
                            <a:gd name="T6" fmla="*/ 10795 w 10800"/>
                            <a:gd name="T7" fmla="*/ 3 h 20"/>
                            <a:gd name="T8" fmla="*/ 10795 w 10800"/>
                            <a:gd name="T9" fmla="*/ 0 h 20"/>
                            <a:gd name="T10" fmla="*/ 4 w 10800"/>
                            <a:gd name="T11" fmla="*/ 0 h 20"/>
                            <a:gd name="T12" fmla="*/ 0 w 10800"/>
                            <a:gd name="T13" fmla="*/ 0 h 20"/>
                            <a:gd name="T14" fmla="*/ 0 w 10800"/>
                            <a:gd name="T15" fmla="*/ 3 h 20"/>
                            <a:gd name="T16" fmla="*/ 0 w 10800"/>
                            <a:gd name="T17" fmla="*/ 3 h 20"/>
                            <a:gd name="T18" fmla="*/ 0 w 10800"/>
                            <a:gd name="T19" fmla="*/ 4 h 20"/>
                            <a:gd name="T20" fmla="*/ 0 w 10800"/>
                            <a:gd name="T21" fmla="*/ 5 h 20"/>
                            <a:gd name="T22" fmla="*/ 0 w 10800"/>
                            <a:gd name="T23" fmla="*/ 8 h 20"/>
                            <a:gd name="T24" fmla="*/ 4 w 10800"/>
                            <a:gd name="T25" fmla="*/ 8 h 20"/>
                            <a:gd name="T26" fmla="*/ 10795 w 10800"/>
                            <a:gd name="T27" fmla="*/ 8 h 20"/>
                            <a:gd name="T28" fmla="*/ 10795 w 10800"/>
                            <a:gd name="T29" fmla="*/ 5 h 20"/>
                            <a:gd name="T30" fmla="*/ 10795 w 10800"/>
                            <a:gd name="T31" fmla="*/ 5 h 20"/>
                            <a:gd name="T32" fmla="*/ 10795 w 10800"/>
                            <a:gd name="T33" fmla="*/ 8 h 20"/>
                            <a:gd name="T34" fmla="*/ 10800 w 10800"/>
                            <a:gd name="T35" fmla="*/ 8 h 20"/>
                            <a:gd name="T36" fmla="*/ 10800 w 10800"/>
                            <a:gd name="T37" fmla="*/ 5 h 20"/>
                            <a:gd name="T38" fmla="*/ 10800 w 10800"/>
                            <a:gd name="T39" fmla="*/ 4 h 20"/>
                            <a:gd name="T40" fmla="*/ 10800 w 10800"/>
                            <a:gd name="T41" fmla="*/ 3 h 20"/>
                            <a:gd name="T42" fmla="*/ 10800 w 10800"/>
                            <a:gd name="T43" fmla="*/ 3 h 20"/>
                            <a:gd name="T44" fmla="*/ 10800 w 10800"/>
                            <a:gd name="T45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10800" y="0"/>
                              </a:moveTo>
                              <a:lnTo>
                                <a:pt x="10795" y="0"/>
                              </a:lnTo>
                              <a:lnTo>
                                <a:pt x="10795" y="3"/>
                              </a:lnTo>
                              <a:lnTo>
                                <a:pt x="10795" y="3"/>
                              </a:lnTo>
                              <a:lnTo>
                                <a:pt x="10795" y="0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0" y="4"/>
                              </a:lnTo>
                              <a:lnTo>
                                <a:pt x="0" y="5"/>
                              </a:lnTo>
                              <a:lnTo>
                                <a:pt x="0" y="8"/>
                              </a:lnTo>
                              <a:lnTo>
                                <a:pt x="4" y="8"/>
                              </a:lnTo>
                              <a:lnTo>
                                <a:pt x="10795" y="8"/>
                              </a:lnTo>
                              <a:lnTo>
                                <a:pt x="10795" y="5"/>
                              </a:lnTo>
                              <a:lnTo>
                                <a:pt x="10795" y="5"/>
                              </a:lnTo>
                              <a:lnTo>
                                <a:pt x="10795" y="8"/>
                              </a:lnTo>
                              <a:lnTo>
                                <a:pt x="10800" y="8"/>
                              </a:lnTo>
                              <a:lnTo>
                                <a:pt x="10800" y="5"/>
                              </a:lnTo>
                              <a:lnTo>
                                <a:pt x="10800" y="4"/>
                              </a:lnTo>
                              <a:lnTo>
                                <a:pt x="10800" y="3"/>
                              </a:lnTo>
                              <a:lnTo>
                                <a:pt x="10800" y="3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82F92" id="Freeform: Shape 1" o:spid="_x0000_s1026" style="position:absolute;margin-left:36pt;margin-top:8.75pt;width:540pt;height: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" o:allowincell="f" path="m10800,r-5,l10795,3r,l10795,,4,,,,,3r,l,4,,5,,8r4,l10795,8r,-3l10795,5r,3l10800,8r,-3l10800,4r,-1l10800,3r,-3xe" fillcolor="#9f9f9f" stroked="f">
                <v:path arrowok="t" o:connecttype="custom" o:connectlocs="6858000,0;6854825,0;6854825,1905;6854825,1905;6854825,0;2540,0;0,0;0,1905;0,1905;0,2540;0,3175;0,5080;2540,5080;6854825,5080;6854825,3175;6854825,3175;6854825,5080;6858000,5080;6858000,3175;6858000,2540;6858000,1905;6858000,1905;6858000,0" o:connectangles="0,0,0,0,0,0,0,0,0,0,0,0,0,0,0,0,0,0,0,0,0,0,0"/>
                <w10:wrap type="topAndBottom" anchorx="page"/>
              </v:shape>
            </w:pict>
          </mc:Fallback>
        </mc:AlternateContent>
      </w:r>
    </w:p>
    <w:p w14:paraId="000F5D1D" w14:textId="77777777" w:rsidR="008B0E64" w:rsidRDefault="008B0E64" w:rsidP="008B0E64">
      <w:pPr>
        <w:sectPr w:rsidR="008B0E64" w:rsidSect="008B0E64">
          <w:headerReference w:type="default" r:id="rId7"/>
          <w:pgSz w:w="12240" w:h="15840"/>
          <w:pgMar w:top="1440" w:right="1440" w:bottom="1440" w:left="1440" w:header="720" w:footer="1440" w:gutter="0"/>
          <w:cols w:space="720"/>
          <w:docGrid w:linePitch="360"/>
        </w:sectPr>
      </w:pPr>
    </w:p>
    <w:p w14:paraId="23857325" w14:textId="77777777" w:rsidR="00D92AB7" w:rsidRDefault="00D92AB7" w:rsidP="008B0E64">
      <w:pPr>
        <w:contextualSpacing/>
      </w:pPr>
    </w:p>
    <w:p w14:paraId="6873CC04" w14:textId="58B7F02A" w:rsidR="00B955A7" w:rsidRPr="00D35CB2" w:rsidRDefault="00B955A7" w:rsidP="008B0E64">
      <w:pPr>
        <w:contextualSpacing/>
      </w:pPr>
      <w:r w:rsidRPr="00D35CB2">
        <w:t>Ted Clark, Associated Associate Professor</w:t>
      </w:r>
    </w:p>
    <w:p w14:paraId="3D66B548" w14:textId="77777777" w:rsidR="00D35CB2" w:rsidRDefault="00D35CB2" w:rsidP="008B0E64">
      <w:pPr>
        <w:contextualSpacing/>
      </w:pPr>
    </w:p>
    <w:p w14:paraId="28456DFD" w14:textId="5251F4D7" w:rsidR="00B955A7" w:rsidRPr="00D35CB2" w:rsidRDefault="00B955A7" w:rsidP="008B0E64">
      <w:pPr>
        <w:contextualSpacing/>
      </w:pPr>
      <w:r w:rsidRPr="00D35CB2">
        <w:t>Department of Chemistry and Biochemist</w:t>
      </w:r>
      <w:r w:rsidR="007D1ECC">
        <w:t>ry</w:t>
      </w:r>
    </w:p>
    <w:p w14:paraId="0A994CCB" w14:textId="77777777" w:rsidR="0049257E" w:rsidRPr="00D35CB2" w:rsidRDefault="0049257E" w:rsidP="008B0E64">
      <w:pPr>
        <w:contextualSpacing/>
      </w:pPr>
      <w:r w:rsidRPr="00D35CB2">
        <w:t>110 Celeste Laboratory</w:t>
      </w:r>
    </w:p>
    <w:p w14:paraId="3623BEF8" w14:textId="77777777" w:rsidR="0049257E" w:rsidRPr="00D35CB2" w:rsidRDefault="0049257E" w:rsidP="008B0E64">
      <w:pPr>
        <w:contextualSpacing/>
      </w:pPr>
      <w:r w:rsidRPr="00D35CB2">
        <w:t>120 West 18</w:t>
      </w:r>
      <w:r w:rsidRPr="00D35CB2">
        <w:rPr>
          <w:vertAlign w:val="superscript"/>
        </w:rPr>
        <w:t>th</w:t>
      </w:r>
      <w:r w:rsidRPr="00D35CB2">
        <w:t xml:space="preserve"> Avenue</w:t>
      </w:r>
    </w:p>
    <w:p w14:paraId="146204EA" w14:textId="77777777" w:rsidR="0049257E" w:rsidRDefault="0049257E" w:rsidP="008B0E64">
      <w:pPr>
        <w:contextualSpacing/>
      </w:pPr>
      <w:r w:rsidRPr="00D35CB2">
        <w:t>Columbus, OH 43210</w:t>
      </w:r>
    </w:p>
    <w:p w14:paraId="0F63502A" w14:textId="77777777" w:rsidR="00A629F3" w:rsidRDefault="00A629F3" w:rsidP="008B0E64">
      <w:pPr>
        <w:contextualSpacing/>
      </w:pPr>
      <w:r>
        <w:t>Tel: 614-292-1204</w:t>
      </w:r>
    </w:p>
    <w:p w14:paraId="700715D9" w14:textId="77777777" w:rsidR="00A629F3" w:rsidRPr="00D35CB2" w:rsidRDefault="00A629F3" w:rsidP="008B0E64">
      <w:pPr>
        <w:contextualSpacing/>
      </w:pPr>
      <w:r>
        <w:t xml:space="preserve">Email: </w:t>
      </w:r>
      <w:hyperlink r:id="rId8" w:history="1">
        <w:r w:rsidRPr="00AD09FA">
          <w:rPr>
            <w:rStyle w:val="Hyperlink"/>
          </w:rPr>
          <w:t>clark.789@osu.edu</w:t>
        </w:r>
      </w:hyperlink>
      <w:r>
        <w:t xml:space="preserve"> </w:t>
      </w:r>
    </w:p>
    <w:p w14:paraId="5ADE27AE" w14:textId="77777777" w:rsidR="008B0E64" w:rsidRDefault="00D35CB2" w:rsidP="008B0E64">
      <w:r>
        <w:t xml:space="preserve">Department website: </w:t>
      </w:r>
      <w:hyperlink r:id="rId9" w:history="1">
        <w:r w:rsidR="00A629F3" w:rsidRPr="00A629F3">
          <w:rPr>
            <w:rStyle w:val="Hyperlink"/>
            <w:sz w:val="20"/>
            <w:szCs w:val="20"/>
          </w:rPr>
          <w:t>https://chemistry.osu.edu/</w:t>
        </w:r>
      </w:hyperlink>
    </w:p>
    <w:p w14:paraId="17A5362D" w14:textId="77777777" w:rsidR="00D35CB2" w:rsidRPr="00D35CB2" w:rsidRDefault="00D35CB2" w:rsidP="008B0E64">
      <w:pPr>
        <w:contextualSpacing/>
        <w:rPr>
          <w:b/>
          <w:u w:val="single"/>
        </w:rPr>
      </w:pPr>
      <w:r w:rsidRPr="00D35CB2">
        <w:rPr>
          <w:b/>
          <w:u w:val="single"/>
        </w:rPr>
        <w:t>Overview</w:t>
      </w:r>
    </w:p>
    <w:p w14:paraId="381C0868" w14:textId="1A596F4C" w:rsidR="008B0E64" w:rsidRDefault="00E34FC7" w:rsidP="008B0E64">
      <w:pPr>
        <w:contextualSpacing/>
      </w:pPr>
      <w:r>
        <w:t xml:space="preserve">Graduate Academic Certificate Program: Post-Bachelor Degree </w:t>
      </w:r>
      <w:r w:rsidRPr="00CD5888">
        <w:t>Stand-A</w:t>
      </w:r>
      <w:r w:rsidR="008B0E64" w:rsidRPr="00CD5888">
        <w:t>lon</w:t>
      </w:r>
      <w:r w:rsidR="00B0146A" w:rsidRPr="00CD5888">
        <w:t>e</w:t>
      </w:r>
      <w:r w:rsidR="008B0E64" w:rsidRPr="00CD5888">
        <w:t xml:space="preserve"> </w:t>
      </w:r>
      <w:r w:rsidRPr="00CD5888">
        <w:t>Certificate</w:t>
      </w:r>
      <w:r w:rsidR="00DF5AE6">
        <w:t>:</w:t>
      </w:r>
      <w:r w:rsidRPr="00CD5888">
        <w:t xml:space="preserve"> </w:t>
      </w:r>
      <w:r w:rsidR="008B0E64" w:rsidRPr="00CD5888">
        <w:t>Advanced Che</w:t>
      </w:r>
      <w:r w:rsidRPr="00CD5888">
        <w:t xml:space="preserve">mistry Knowledge for Educators </w:t>
      </w:r>
      <w:r w:rsidR="008B0E64" w:rsidRPr="00CD5888">
        <w:t>consists of a total of 18 credit hours distributed across four online courses.  The certificate is designed to enhance the skills of high</w:t>
      </w:r>
      <w:r w:rsidR="007D1ECC">
        <w:t xml:space="preserve"> school</w:t>
      </w:r>
      <w:r w:rsidR="008B0E64" w:rsidRPr="00CD5888">
        <w:t xml:space="preserve"> teachers, or those interested in becoming high school teachers, and provide</w:t>
      </w:r>
      <w:r w:rsidR="00DF5AE6">
        <w:t>s</w:t>
      </w:r>
      <w:r w:rsidR="008B0E64" w:rsidRPr="00CD5888">
        <w:t xml:space="preserve"> accreditation to teach College Credit Plus chemistry courses. </w:t>
      </w:r>
      <w:r w:rsidR="008B0E64">
        <w:t xml:space="preserve"> </w:t>
      </w:r>
    </w:p>
    <w:p w14:paraId="267B5021" w14:textId="77777777" w:rsidR="008B0E64" w:rsidRDefault="008B0E64" w:rsidP="008B0E64">
      <w:pPr>
        <w:contextualSpacing/>
      </w:pPr>
    </w:p>
    <w:p w14:paraId="63BDCD5D" w14:textId="77777777" w:rsidR="0049257E" w:rsidRPr="00D35CB2" w:rsidRDefault="0049257E" w:rsidP="008B0E64">
      <w:pPr>
        <w:contextualSpacing/>
        <w:rPr>
          <w:b/>
          <w:u w:val="single"/>
        </w:rPr>
      </w:pPr>
      <w:r w:rsidRPr="00D35CB2">
        <w:rPr>
          <w:b/>
          <w:u w:val="single"/>
        </w:rPr>
        <w:t xml:space="preserve">Certificate </w:t>
      </w:r>
      <w:r w:rsidR="00427867" w:rsidRPr="00D35CB2">
        <w:rPr>
          <w:b/>
          <w:u w:val="single"/>
        </w:rPr>
        <w:t>Requirements</w:t>
      </w:r>
    </w:p>
    <w:p w14:paraId="037C5EA7" w14:textId="77777777" w:rsidR="00427867" w:rsidRPr="00D35CB2" w:rsidRDefault="00427867" w:rsidP="008B0E64">
      <w:pPr>
        <w:contextualSpacing/>
        <w:rPr>
          <w:b/>
        </w:rPr>
      </w:pPr>
    </w:p>
    <w:p w14:paraId="5547D56E" w14:textId="77777777" w:rsidR="008B0E64" w:rsidRDefault="00427867" w:rsidP="008B0E64">
      <w:pPr>
        <w:contextualSpacing/>
      </w:pPr>
      <w:r>
        <w:t>Four required courses</w:t>
      </w:r>
      <w:r w:rsidR="009D1D99">
        <w:t xml:space="preserve"> (18 credits)</w:t>
      </w:r>
      <w:r w:rsidR="00D35CB2">
        <w:t>.</w:t>
      </w:r>
    </w:p>
    <w:p w14:paraId="3FD3AF9B" w14:textId="77777777" w:rsidR="00427867" w:rsidRDefault="00427867" w:rsidP="008B0E64">
      <w:pPr>
        <w:contextualSpacing/>
      </w:pPr>
    </w:p>
    <w:p w14:paraId="3704B490" w14:textId="77777777" w:rsidR="008B0E64" w:rsidRDefault="00E1391A" w:rsidP="008B0E64">
      <w:pPr>
        <w:contextualSpacing/>
      </w:pPr>
      <w:r w:rsidRPr="00D35CB2">
        <w:rPr>
          <w:b/>
        </w:rPr>
        <w:t xml:space="preserve">Chemistry </w:t>
      </w:r>
      <w:r w:rsidR="00FD76D8">
        <w:rPr>
          <w:b/>
        </w:rPr>
        <w:t>60</w:t>
      </w:r>
      <w:r w:rsidRPr="00D35CB2">
        <w:rPr>
          <w:b/>
        </w:rPr>
        <w:t>86</w:t>
      </w:r>
      <w:r>
        <w:t xml:space="preserve"> – Atomic Structures and Quantum Mechanics (5 credits)</w:t>
      </w:r>
    </w:p>
    <w:p w14:paraId="4A8FB754" w14:textId="77777777" w:rsidR="009D1D99" w:rsidRDefault="009D1D99" w:rsidP="008B0E64">
      <w:pPr>
        <w:contextualSpacing/>
      </w:pPr>
    </w:p>
    <w:p w14:paraId="0678E224" w14:textId="77777777" w:rsidR="008B0E64" w:rsidRDefault="00E1391A" w:rsidP="008B0E64">
      <w:pPr>
        <w:contextualSpacing/>
      </w:pPr>
      <w:r w:rsidRPr="00D35CB2">
        <w:rPr>
          <w:b/>
        </w:rPr>
        <w:t xml:space="preserve">Chemistry </w:t>
      </w:r>
      <w:r w:rsidR="00FD76D8">
        <w:rPr>
          <w:b/>
        </w:rPr>
        <w:t>60</w:t>
      </w:r>
      <w:r w:rsidRPr="00D35CB2">
        <w:rPr>
          <w:b/>
        </w:rPr>
        <w:t>87</w:t>
      </w:r>
      <w:r>
        <w:t xml:space="preserve"> – Bonding Models and States of Matter (4 credits)</w:t>
      </w:r>
    </w:p>
    <w:p w14:paraId="668843A3" w14:textId="77777777" w:rsidR="009D1D99" w:rsidRDefault="009D1D99" w:rsidP="008B0E64">
      <w:pPr>
        <w:contextualSpacing/>
      </w:pPr>
    </w:p>
    <w:p w14:paraId="1497A5C6" w14:textId="77777777" w:rsidR="00E1391A" w:rsidRDefault="00E1391A" w:rsidP="008B0E64">
      <w:pPr>
        <w:contextualSpacing/>
      </w:pPr>
      <w:r w:rsidRPr="00D35CB2">
        <w:rPr>
          <w:b/>
        </w:rPr>
        <w:t xml:space="preserve">Chemistry </w:t>
      </w:r>
      <w:r w:rsidR="00FD76D8">
        <w:rPr>
          <w:b/>
        </w:rPr>
        <w:t>60</w:t>
      </w:r>
      <w:r w:rsidRPr="00D35CB2">
        <w:rPr>
          <w:b/>
        </w:rPr>
        <w:t>88</w:t>
      </w:r>
      <w:r>
        <w:t xml:space="preserve"> – Kinetics, Thermodynamics, and Equilibrium (4 credits)</w:t>
      </w:r>
    </w:p>
    <w:p w14:paraId="18BF6371" w14:textId="77777777" w:rsidR="009D1D99" w:rsidRDefault="009D1D99" w:rsidP="008B0E64">
      <w:pPr>
        <w:contextualSpacing/>
      </w:pPr>
    </w:p>
    <w:p w14:paraId="0156969C" w14:textId="77777777" w:rsidR="00E1391A" w:rsidRDefault="00E1391A" w:rsidP="008B0E64">
      <w:pPr>
        <w:contextualSpacing/>
      </w:pPr>
      <w:r w:rsidRPr="00D35CB2">
        <w:rPr>
          <w:b/>
        </w:rPr>
        <w:t xml:space="preserve">Chemistry </w:t>
      </w:r>
      <w:r w:rsidR="00FD76D8">
        <w:rPr>
          <w:b/>
        </w:rPr>
        <w:t>60</w:t>
      </w:r>
      <w:r w:rsidRPr="00D35CB2">
        <w:rPr>
          <w:b/>
        </w:rPr>
        <w:t>89</w:t>
      </w:r>
      <w:r>
        <w:t xml:space="preserve"> – Modern Applications and Instrumental Analysis (5 credits)</w:t>
      </w:r>
    </w:p>
    <w:p w14:paraId="71DC86C1" w14:textId="77777777" w:rsidR="00E1391A" w:rsidRDefault="00E1391A" w:rsidP="008B0E64">
      <w:pPr>
        <w:contextualSpacing/>
      </w:pPr>
    </w:p>
    <w:p w14:paraId="342AA123" w14:textId="77777777" w:rsidR="00357B66" w:rsidRDefault="00357B66" w:rsidP="008B0E64"/>
    <w:p w14:paraId="627486DE" w14:textId="77777777" w:rsidR="009D1D99" w:rsidRDefault="009D1D99" w:rsidP="008B0E64"/>
    <w:p w14:paraId="2B66D39B" w14:textId="77777777" w:rsidR="00357B66" w:rsidRDefault="00357B66" w:rsidP="008B0E64"/>
    <w:p w14:paraId="604AB0A8" w14:textId="77777777" w:rsidR="00D92AB7" w:rsidRDefault="00D92AB7" w:rsidP="008B0E64">
      <w:pPr>
        <w:contextualSpacing/>
      </w:pPr>
    </w:p>
    <w:p w14:paraId="22D0BCCC" w14:textId="519F1DE5" w:rsidR="008B0E64" w:rsidRPr="007A3689" w:rsidRDefault="00357B66" w:rsidP="008B0E64">
      <w:pPr>
        <w:contextualSpacing/>
        <w:rPr>
          <w:u w:val="single"/>
        </w:rPr>
      </w:pPr>
      <w:r w:rsidRPr="007A3689">
        <w:rPr>
          <w:u w:val="single"/>
        </w:rPr>
        <w:t xml:space="preserve">Advanced Chemistry Knowledge for Educators </w:t>
      </w:r>
      <w:r w:rsidR="008B0E64" w:rsidRPr="007A3689">
        <w:rPr>
          <w:u w:val="single"/>
        </w:rPr>
        <w:t xml:space="preserve">program guidelines  </w:t>
      </w:r>
    </w:p>
    <w:p w14:paraId="3CE7AFA2" w14:textId="77777777" w:rsidR="009D1D99" w:rsidRDefault="009D1D99" w:rsidP="008B0E64">
      <w:pPr>
        <w:contextualSpacing/>
      </w:pPr>
    </w:p>
    <w:p w14:paraId="1F49A54F" w14:textId="77777777" w:rsidR="00427867" w:rsidRDefault="008B0E64" w:rsidP="008B0E64">
      <w:pPr>
        <w:contextualSpacing/>
      </w:pPr>
      <w:r w:rsidRPr="00357B66">
        <w:rPr>
          <w:u w:val="single"/>
        </w:rPr>
        <w:t>Credit hours required</w:t>
      </w:r>
      <w:r>
        <w:t xml:space="preserve"> </w:t>
      </w:r>
    </w:p>
    <w:p w14:paraId="675777CD" w14:textId="6BC35918" w:rsidR="008B0E64" w:rsidRDefault="008B0E64" w:rsidP="008B0E64">
      <w:pPr>
        <w:contextualSpacing/>
      </w:pPr>
      <w:r>
        <w:t xml:space="preserve">A minimum of </w:t>
      </w:r>
      <w:r w:rsidR="00357B66">
        <w:t>18 hrs</w:t>
      </w:r>
      <w:r>
        <w:t>.</w:t>
      </w:r>
      <w:r w:rsidR="00357B66">
        <w:t xml:space="preserve"> </w:t>
      </w:r>
      <w:r>
        <w:t xml:space="preserve">  </w:t>
      </w:r>
    </w:p>
    <w:p w14:paraId="219BE4D7" w14:textId="77777777" w:rsidR="008B0E64" w:rsidRDefault="008B0E64" w:rsidP="008B0E64">
      <w:pPr>
        <w:contextualSpacing/>
      </w:pPr>
      <w:r>
        <w:t xml:space="preserve"> </w:t>
      </w:r>
    </w:p>
    <w:p w14:paraId="74A6DF20" w14:textId="77777777" w:rsidR="00357B66" w:rsidRDefault="008B0E64" w:rsidP="008B0E64">
      <w:pPr>
        <w:contextualSpacing/>
      </w:pPr>
      <w:r w:rsidRPr="00357B66">
        <w:rPr>
          <w:u w:val="single"/>
        </w:rPr>
        <w:t>Overlap with courses in degree</w:t>
      </w:r>
      <w:r>
        <w:t xml:space="preserve">   </w:t>
      </w:r>
    </w:p>
    <w:p w14:paraId="40CAB25B" w14:textId="596EDCAC" w:rsidR="009D1D99" w:rsidRPr="00FF5017" w:rsidRDefault="00FF5017" w:rsidP="008B0E64">
      <w:pPr>
        <w:contextualSpacing/>
      </w:pPr>
      <w:r w:rsidRPr="00FF5017">
        <w:t xml:space="preserve">Max 50% overlap with </w:t>
      </w:r>
      <w:r w:rsidR="007D1ECC">
        <w:rPr>
          <w:color w:val="000000"/>
        </w:rPr>
        <w:t xml:space="preserve">courses in a major, minor, </w:t>
      </w:r>
      <w:r w:rsidR="007D1ECC">
        <w:rPr>
          <w:color w:val="000000"/>
        </w:rPr>
        <w:t xml:space="preserve">or </w:t>
      </w:r>
      <w:r w:rsidR="007D1ECC">
        <w:rPr>
          <w:color w:val="000000"/>
        </w:rPr>
        <w:t>other certificate</w:t>
      </w:r>
      <w:r w:rsidRPr="00FF5017">
        <w:t>.</w:t>
      </w:r>
    </w:p>
    <w:p w14:paraId="3B291DE8" w14:textId="77777777" w:rsidR="00FF5017" w:rsidRDefault="00FF5017" w:rsidP="008B0E64">
      <w:pPr>
        <w:contextualSpacing/>
        <w:rPr>
          <w:u w:val="single"/>
        </w:rPr>
      </w:pPr>
    </w:p>
    <w:p w14:paraId="336D26BF" w14:textId="77777777" w:rsidR="00357B66" w:rsidRPr="00E34FC7" w:rsidRDefault="008B0E64" w:rsidP="008B0E64">
      <w:pPr>
        <w:contextualSpacing/>
        <w:rPr>
          <w:u w:val="single"/>
        </w:rPr>
      </w:pPr>
      <w:r w:rsidRPr="00E34FC7">
        <w:rPr>
          <w:u w:val="single"/>
        </w:rPr>
        <w:t xml:space="preserve">Grades required  </w:t>
      </w:r>
    </w:p>
    <w:p w14:paraId="7D744294" w14:textId="77777777" w:rsidR="00E1391A" w:rsidRDefault="008B0E64" w:rsidP="008B0E64">
      <w:pPr>
        <w:contextualSpacing/>
      </w:pPr>
      <w:r>
        <w:t>•</w:t>
      </w:r>
      <w:r w:rsidR="00D35CB2">
        <w:t xml:space="preserve"> </w:t>
      </w:r>
      <w:r>
        <w:t xml:space="preserve">Minimum C- for a course to be counted on the certificate.  </w:t>
      </w:r>
    </w:p>
    <w:p w14:paraId="702B15C2" w14:textId="718C72AD" w:rsidR="00D35CB2" w:rsidRDefault="008B0E64" w:rsidP="00D35CB2">
      <w:pPr>
        <w:contextualSpacing/>
      </w:pPr>
      <w:r>
        <w:t xml:space="preserve">• Minimum </w:t>
      </w:r>
      <w:r w:rsidR="00E1391A">
        <w:t>3</w:t>
      </w:r>
      <w:r>
        <w:t xml:space="preserve">.00 </w:t>
      </w:r>
      <w:r w:rsidR="007D1ECC">
        <w:rPr>
          <w:color w:val="000000"/>
        </w:rPr>
        <w:t>cumulative GPA for all certificate course work</w:t>
      </w:r>
      <w:r>
        <w:t xml:space="preserve">.  </w:t>
      </w:r>
    </w:p>
    <w:p w14:paraId="3FEEA631" w14:textId="77777777" w:rsidR="00D35CB2" w:rsidRDefault="00D35CB2" w:rsidP="00D35CB2">
      <w:pPr>
        <w:contextualSpacing/>
      </w:pPr>
      <w:r>
        <w:t xml:space="preserve">• Course work graded Pas/Non-Pass cannot be applied toward the certificate.  </w:t>
      </w:r>
    </w:p>
    <w:p w14:paraId="416A833D" w14:textId="77777777" w:rsidR="009D1D99" w:rsidRDefault="009D1D99" w:rsidP="009D1D99">
      <w:pPr>
        <w:contextualSpacing/>
      </w:pPr>
    </w:p>
    <w:p w14:paraId="2E39820B" w14:textId="77777777" w:rsidR="00D35CB2" w:rsidRDefault="008B0E64" w:rsidP="008B0E64">
      <w:pPr>
        <w:contextualSpacing/>
      </w:pPr>
      <w:r w:rsidRPr="00E1391A">
        <w:rPr>
          <w:u w:val="single"/>
        </w:rPr>
        <w:t>X193 credits</w:t>
      </w:r>
      <w:r>
        <w:t xml:space="preserve"> </w:t>
      </w:r>
    </w:p>
    <w:p w14:paraId="6F3EB364" w14:textId="77777777" w:rsidR="00D35CB2" w:rsidRDefault="008B0E64" w:rsidP="008B0E64">
      <w:pPr>
        <w:contextualSpacing/>
      </w:pPr>
      <w:r>
        <w:t>Not permitted.</w:t>
      </w:r>
    </w:p>
    <w:p w14:paraId="5374E389" w14:textId="77777777" w:rsidR="008B0E64" w:rsidRDefault="008B0E64" w:rsidP="008B0E64">
      <w:pPr>
        <w:contextualSpacing/>
      </w:pPr>
      <w:r>
        <w:t xml:space="preserve"> </w:t>
      </w:r>
    </w:p>
    <w:p w14:paraId="4649E14D" w14:textId="77777777" w:rsidR="00E1391A" w:rsidRDefault="008B0E64" w:rsidP="008B0E64">
      <w:pPr>
        <w:contextualSpacing/>
      </w:pPr>
      <w:r w:rsidRPr="00E1391A">
        <w:rPr>
          <w:u w:val="single"/>
        </w:rPr>
        <w:t>Approval required</w:t>
      </w:r>
      <w:r>
        <w:t xml:space="preserve"> </w:t>
      </w:r>
    </w:p>
    <w:p w14:paraId="1B551B58" w14:textId="47AF533E" w:rsidR="00E34FC7" w:rsidRDefault="008B0E64" w:rsidP="008B0E64">
      <w:pPr>
        <w:contextualSpacing/>
      </w:pPr>
      <w:r w:rsidRPr="00D35CB2">
        <w:t xml:space="preserve">The </w:t>
      </w:r>
      <w:r w:rsidR="00D35CB2" w:rsidRPr="00D35CB2">
        <w:t>c</w:t>
      </w:r>
      <w:r w:rsidR="00E65E13" w:rsidRPr="00D35CB2">
        <w:t>ertificate</w:t>
      </w:r>
      <w:r w:rsidRPr="00D35CB2">
        <w:t xml:space="preserve"> </w:t>
      </w:r>
      <w:r w:rsidR="00D35CB2" w:rsidRPr="00D35CB2">
        <w:t>must be approved by the academic unit.</w:t>
      </w:r>
    </w:p>
    <w:p w14:paraId="2C195F98" w14:textId="64751D8A" w:rsidR="007D1ECC" w:rsidRDefault="007D1ECC" w:rsidP="008B0E64">
      <w:pPr>
        <w:contextualSpacing/>
      </w:pPr>
    </w:p>
    <w:p w14:paraId="62C908B2" w14:textId="77777777" w:rsidR="007D1ECC" w:rsidRPr="007D1ECC" w:rsidRDefault="007D1ECC" w:rsidP="007D1ECC">
      <w:pPr>
        <w:widowControl w:val="0"/>
        <w:rPr>
          <w:rFonts w:cstheme="minorHAnsi"/>
          <w:color w:val="000000"/>
          <w:u w:val="single"/>
        </w:rPr>
      </w:pPr>
      <w:r w:rsidRPr="007D1ECC">
        <w:rPr>
          <w:rFonts w:cstheme="minorHAnsi"/>
          <w:color w:val="000000"/>
          <w:u w:val="single"/>
        </w:rPr>
        <w:t>Consult with Advisor</w:t>
      </w:r>
    </w:p>
    <w:p w14:paraId="555F7EB0" w14:textId="77777777" w:rsidR="007D1ECC" w:rsidRPr="007D1ECC" w:rsidRDefault="007D1ECC" w:rsidP="007D1ECC">
      <w:pPr>
        <w:widowControl w:val="0"/>
        <w:rPr>
          <w:rFonts w:cstheme="minorHAnsi"/>
          <w:color w:val="000000"/>
        </w:rPr>
      </w:pPr>
      <w:r w:rsidRPr="007D1ECC">
        <w:rPr>
          <w:rFonts w:cstheme="minorHAnsi"/>
          <w:color w:val="000000"/>
        </w:rPr>
        <w:t>For filing deadlines.</w:t>
      </w:r>
    </w:p>
    <w:p w14:paraId="4B8C009A" w14:textId="79F4B96A" w:rsidR="007D1ECC" w:rsidRDefault="007D1ECC" w:rsidP="007D1ECC">
      <w:pPr>
        <w:widowControl w:val="0"/>
        <w:rPr>
          <w:rFonts w:cstheme="minorHAnsi"/>
          <w:color w:val="000000"/>
        </w:rPr>
      </w:pPr>
      <w:r w:rsidRPr="007D1ECC">
        <w:rPr>
          <w:rFonts w:cstheme="minorHAnsi"/>
          <w:color w:val="000000"/>
        </w:rPr>
        <w:t>For changes or exceptions to a certificate plan.</w:t>
      </w:r>
    </w:p>
    <w:p w14:paraId="3C7A031B" w14:textId="2FD5F65B" w:rsidR="00B82FCD" w:rsidRDefault="00B82FCD" w:rsidP="007D1ECC">
      <w:pPr>
        <w:widowControl w:val="0"/>
        <w:rPr>
          <w:rFonts w:cstheme="minorHAnsi"/>
          <w:color w:val="000000"/>
        </w:rPr>
      </w:pPr>
    </w:p>
    <w:p w14:paraId="6CA4EA68" w14:textId="77777777" w:rsidR="00B82FCD" w:rsidRPr="00B82FCD" w:rsidRDefault="00B82FCD" w:rsidP="00B82FCD">
      <w:pPr>
        <w:tabs>
          <w:tab w:val="left" w:pos="577"/>
        </w:tabs>
        <w:kinsoku w:val="0"/>
        <w:overflowPunct w:val="0"/>
        <w:spacing w:after="0" w:line="240" w:lineRule="auto"/>
        <w:ind w:left="361" w:right="461" w:hanging="361"/>
        <w:rPr>
          <w:sz w:val="16"/>
          <w:szCs w:val="16"/>
        </w:rPr>
      </w:pPr>
      <w:r w:rsidRPr="00B82FCD">
        <w:rPr>
          <w:sz w:val="16"/>
          <w:szCs w:val="16"/>
        </w:rPr>
        <w:t>College of Arts and Sciences.</w:t>
      </w:r>
    </w:p>
    <w:p w14:paraId="0DC18D0C" w14:textId="77777777" w:rsidR="00B82FCD" w:rsidRPr="00B82FCD" w:rsidRDefault="00B82FCD" w:rsidP="00B82FCD">
      <w:pPr>
        <w:tabs>
          <w:tab w:val="left" w:pos="577"/>
        </w:tabs>
        <w:kinsoku w:val="0"/>
        <w:overflowPunct w:val="0"/>
        <w:spacing w:after="0" w:line="240" w:lineRule="auto"/>
        <w:ind w:left="361" w:right="461" w:hanging="361"/>
        <w:rPr>
          <w:sz w:val="16"/>
          <w:szCs w:val="16"/>
        </w:rPr>
      </w:pPr>
      <w:r w:rsidRPr="00B82FCD">
        <w:rPr>
          <w:sz w:val="16"/>
          <w:szCs w:val="16"/>
        </w:rPr>
        <w:t>Curriculum and Assessment Services</w:t>
      </w:r>
    </w:p>
    <w:p w14:paraId="554CC32D" w14:textId="6706C464" w:rsidR="00B82FCD" w:rsidRPr="00B82FCD" w:rsidRDefault="00B82FCD" w:rsidP="00B82FCD">
      <w:pPr>
        <w:tabs>
          <w:tab w:val="left" w:pos="577"/>
        </w:tabs>
        <w:kinsoku w:val="0"/>
        <w:overflowPunct w:val="0"/>
        <w:spacing w:after="0" w:line="240" w:lineRule="auto"/>
        <w:ind w:left="361" w:right="461" w:hanging="361"/>
        <w:rPr>
          <w:sz w:val="16"/>
          <w:szCs w:val="16"/>
        </w:rPr>
      </w:pPr>
      <w:r>
        <w:rPr>
          <w:sz w:val="16"/>
          <w:szCs w:val="16"/>
        </w:rPr>
        <w:t>306</w:t>
      </w:r>
      <w:r w:rsidRPr="00B82FCD">
        <w:rPr>
          <w:sz w:val="16"/>
          <w:szCs w:val="16"/>
        </w:rPr>
        <w:t xml:space="preserve"> D</w:t>
      </w:r>
      <w:r>
        <w:rPr>
          <w:sz w:val="16"/>
          <w:szCs w:val="16"/>
        </w:rPr>
        <w:t>ulles</w:t>
      </w:r>
      <w:r w:rsidRPr="00B82FCD">
        <w:rPr>
          <w:sz w:val="16"/>
          <w:szCs w:val="16"/>
        </w:rPr>
        <w:t xml:space="preserve"> Hall, </w:t>
      </w:r>
      <w:r>
        <w:rPr>
          <w:sz w:val="16"/>
          <w:szCs w:val="16"/>
        </w:rPr>
        <w:t>230</w:t>
      </w:r>
      <w:r w:rsidRPr="00B82FCD">
        <w:rPr>
          <w:sz w:val="16"/>
          <w:szCs w:val="16"/>
        </w:rPr>
        <w:t xml:space="preserve"> Annie &amp; John Glenn Ave.</w:t>
      </w:r>
    </w:p>
    <w:p w14:paraId="7CE86990" w14:textId="77777777" w:rsidR="00B82FCD" w:rsidRPr="00B82FCD" w:rsidRDefault="00B82FCD" w:rsidP="00B82FCD">
      <w:pPr>
        <w:tabs>
          <w:tab w:val="left" w:pos="577"/>
        </w:tabs>
        <w:kinsoku w:val="0"/>
        <w:overflowPunct w:val="0"/>
        <w:spacing w:after="0" w:line="240" w:lineRule="auto"/>
        <w:ind w:left="361" w:right="461" w:hanging="361"/>
        <w:rPr>
          <w:sz w:val="16"/>
          <w:szCs w:val="16"/>
        </w:rPr>
      </w:pPr>
      <w:hyperlink r:id="rId10" w:history="1">
        <w:r w:rsidRPr="00B82FCD">
          <w:rPr>
            <w:rStyle w:val="Hyperlink"/>
            <w:color w:val="0563C1"/>
            <w:sz w:val="16"/>
            <w:szCs w:val="16"/>
          </w:rPr>
          <w:t>http://artsandsciences.osu.edu</w:t>
        </w:r>
      </w:hyperlink>
      <w:r w:rsidRPr="00B82FCD">
        <w:rPr>
          <w:sz w:val="16"/>
          <w:szCs w:val="16"/>
        </w:rPr>
        <w:t xml:space="preserve"> </w:t>
      </w:r>
    </w:p>
    <w:p w14:paraId="7B26BFCE" w14:textId="76B28C8F" w:rsidR="00B82FCD" w:rsidRPr="00B82FCD" w:rsidRDefault="00B82FCD" w:rsidP="00B82FCD">
      <w:pPr>
        <w:tabs>
          <w:tab w:val="left" w:pos="577"/>
        </w:tabs>
        <w:kinsoku w:val="0"/>
        <w:overflowPunct w:val="0"/>
        <w:spacing w:after="0" w:line="240" w:lineRule="auto"/>
        <w:ind w:left="361" w:right="461" w:hanging="361"/>
        <w:rPr>
          <w:sz w:val="16"/>
          <w:szCs w:val="16"/>
        </w:rPr>
      </w:pPr>
      <w:r w:rsidRPr="00B82FCD">
        <w:rPr>
          <w:sz w:val="16"/>
          <w:szCs w:val="16"/>
        </w:rPr>
        <w:t xml:space="preserve">Approved CAA </w:t>
      </w:r>
      <w:r>
        <w:rPr>
          <w:sz w:val="16"/>
          <w:szCs w:val="16"/>
        </w:rPr>
        <w:t>5</w:t>
      </w:r>
      <w:r w:rsidRPr="00B82FCD">
        <w:rPr>
          <w:sz w:val="16"/>
          <w:szCs w:val="16"/>
        </w:rPr>
        <w:t>-</w:t>
      </w:r>
      <w:r>
        <w:rPr>
          <w:sz w:val="16"/>
          <w:szCs w:val="16"/>
        </w:rPr>
        <w:t>11</w:t>
      </w:r>
      <w:r w:rsidRPr="00B82FCD">
        <w:rPr>
          <w:sz w:val="16"/>
          <w:szCs w:val="16"/>
        </w:rPr>
        <w:t>-2020</w:t>
      </w:r>
    </w:p>
    <w:p w14:paraId="3E58C8D7" w14:textId="77777777" w:rsidR="00B82FCD" w:rsidRPr="00B82FCD" w:rsidRDefault="00B82FCD" w:rsidP="00B82FCD">
      <w:pPr>
        <w:widowControl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14:paraId="7BFB105E" w14:textId="77777777" w:rsidR="007D1ECC" w:rsidRPr="00D35CB2" w:rsidRDefault="007D1ECC" w:rsidP="008B0E64">
      <w:pPr>
        <w:contextualSpacing/>
      </w:pPr>
    </w:p>
    <w:p w14:paraId="2B06C6AD" w14:textId="77777777" w:rsidR="00D35CB2" w:rsidRDefault="00D35CB2" w:rsidP="008B0E64">
      <w:pPr>
        <w:contextualSpacing/>
        <w:rPr>
          <w:u w:val="single"/>
        </w:rPr>
      </w:pPr>
    </w:p>
    <w:sectPr w:rsidR="00D35CB2" w:rsidSect="00D92AB7">
      <w:type w:val="continuous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88968" w14:textId="77777777" w:rsidR="00DC6DE1" w:rsidRDefault="00DC6DE1" w:rsidP="008B0E64">
      <w:pPr>
        <w:spacing w:after="0" w:line="240" w:lineRule="auto"/>
      </w:pPr>
      <w:r>
        <w:separator/>
      </w:r>
    </w:p>
  </w:endnote>
  <w:endnote w:type="continuationSeparator" w:id="0">
    <w:p w14:paraId="473CD30F" w14:textId="77777777" w:rsidR="00DC6DE1" w:rsidRDefault="00DC6DE1" w:rsidP="008B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8B288" w14:textId="77777777" w:rsidR="00DC6DE1" w:rsidRDefault="00DC6DE1" w:rsidP="008B0E64">
      <w:pPr>
        <w:spacing w:after="0" w:line="240" w:lineRule="auto"/>
      </w:pPr>
      <w:r>
        <w:separator/>
      </w:r>
    </w:p>
  </w:footnote>
  <w:footnote w:type="continuationSeparator" w:id="0">
    <w:p w14:paraId="6F130AD6" w14:textId="77777777" w:rsidR="00DC6DE1" w:rsidRDefault="00DC6DE1" w:rsidP="008B0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37F8" w14:textId="77777777" w:rsidR="007D1ECC" w:rsidRPr="00E65E13" w:rsidRDefault="007D1ECC" w:rsidP="007D1ECC">
    <w:pPr>
      <w:pStyle w:val="Header"/>
      <w:jc w:val="center"/>
      <w:rPr>
        <w:b/>
      </w:rPr>
    </w:pPr>
    <w:r w:rsidRPr="00E65E13">
      <w:rPr>
        <w:b/>
      </w:rPr>
      <w:t>The Ohio State University</w:t>
    </w:r>
  </w:p>
  <w:p w14:paraId="0D0C2C98" w14:textId="5952FCF6" w:rsidR="007D1ECC" w:rsidRPr="00E65E13" w:rsidRDefault="007D1ECC" w:rsidP="007D1ECC">
    <w:pPr>
      <w:pStyle w:val="Header"/>
      <w:jc w:val="center"/>
      <w:rPr>
        <w:b/>
      </w:rPr>
    </w:pPr>
    <w:r>
      <w:rPr>
        <w:b/>
      </w:rPr>
      <w:t xml:space="preserve">College of </w:t>
    </w:r>
    <w:r w:rsidRPr="00E65E13">
      <w:rPr>
        <w:b/>
      </w:rPr>
      <w:t>Arts and Sciences</w:t>
    </w:r>
  </w:p>
  <w:p w14:paraId="29FE8FF6" w14:textId="77777777" w:rsidR="007D1ECC" w:rsidRDefault="007D1ECC" w:rsidP="008B0E64">
    <w:pPr>
      <w:pStyle w:val="Header"/>
      <w:jc w:val="center"/>
      <w:rPr>
        <w:b/>
      </w:rPr>
    </w:pPr>
  </w:p>
  <w:p w14:paraId="2AC69E30" w14:textId="175DCE36" w:rsidR="008B0E64" w:rsidRPr="00E65E13" w:rsidRDefault="008B0E64" w:rsidP="008B0E64">
    <w:pPr>
      <w:pStyle w:val="Header"/>
      <w:jc w:val="center"/>
      <w:rPr>
        <w:b/>
      </w:rPr>
    </w:pPr>
    <w:r w:rsidRPr="00E65E13">
      <w:rPr>
        <w:b/>
      </w:rPr>
      <w:t>Advanced Chemistry Knowledge for Educators</w:t>
    </w:r>
    <w:r w:rsidR="007D1ECC">
      <w:rPr>
        <w:b/>
      </w:rPr>
      <w:t xml:space="preserve"> Certificate (Type 3A)</w:t>
    </w:r>
  </w:p>
  <w:p w14:paraId="20AF60DF" w14:textId="77777777" w:rsidR="008B0E64" w:rsidRPr="00E65E13" w:rsidRDefault="008B0E64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F2557"/>
    <w:multiLevelType w:val="hybridMultilevel"/>
    <w:tmpl w:val="74763704"/>
    <w:lvl w:ilvl="0" w:tplc="4746BE06">
      <w:start w:val="12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633529"/>
    <w:multiLevelType w:val="hybridMultilevel"/>
    <w:tmpl w:val="9B7A0B42"/>
    <w:lvl w:ilvl="0" w:tplc="1B76D888">
      <w:start w:val="12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D174D2"/>
    <w:multiLevelType w:val="hybridMultilevel"/>
    <w:tmpl w:val="C1380006"/>
    <w:lvl w:ilvl="0" w:tplc="1B76D888">
      <w:start w:val="12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B62F8"/>
    <w:multiLevelType w:val="hybridMultilevel"/>
    <w:tmpl w:val="34C82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3819BD"/>
    <w:multiLevelType w:val="hybridMultilevel"/>
    <w:tmpl w:val="0C5A56BA"/>
    <w:lvl w:ilvl="0" w:tplc="1AD6D3D4">
      <w:start w:val="12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64"/>
    <w:rsid w:val="00033AF0"/>
    <w:rsid w:val="00323724"/>
    <w:rsid w:val="00357B66"/>
    <w:rsid w:val="00365601"/>
    <w:rsid w:val="00404687"/>
    <w:rsid w:val="00427867"/>
    <w:rsid w:val="0049257E"/>
    <w:rsid w:val="006E7108"/>
    <w:rsid w:val="007A3689"/>
    <w:rsid w:val="007D1ECC"/>
    <w:rsid w:val="00814373"/>
    <w:rsid w:val="008B0E64"/>
    <w:rsid w:val="009D1D99"/>
    <w:rsid w:val="00A629F3"/>
    <w:rsid w:val="00B0146A"/>
    <w:rsid w:val="00B644F7"/>
    <w:rsid w:val="00B82FCD"/>
    <w:rsid w:val="00B955A7"/>
    <w:rsid w:val="00CD5888"/>
    <w:rsid w:val="00D35CB2"/>
    <w:rsid w:val="00D92AB7"/>
    <w:rsid w:val="00DC6DE1"/>
    <w:rsid w:val="00DF5AE6"/>
    <w:rsid w:val="00E1391A"/>
    <w:rsid w:val="00E34FC7"/>
    <w:rsid w:val="00E65E13"/>
    <w:rsid w:val="00EB5CFD"/>
    <w:rsid w:val="00FD76D8"/>
    <w:rsid w:val="00FD7C71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B33DB"/>
  <w15:chartTrackingRefBased/>
  <w15:docId w15:val="{BECEDFB7-6254-411E-AAF7-CEB77BDF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E64"/>
  </w:style>
  <w:style w:type="paragraph" w:styleId="Footer">
    <w:name w:val="footer"/>
    <w:basedOn w:val="Normal"/>
    <w:link w:val="FooterChar"/>
    <w:uiPriority w:val="99"/>
    <w:unhideWhenUsed/>
    <w:rsid w:val="008B0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E64"/>
  </w:style>
  <w:style w:type="paragraph" w:styleId="ListParagraph">
    <w:name w:val="List Paragraph"/>
    <w:basedOn w:val="Normal"/>
    <w:uiPriority w:val="34"/>
    <w:qFormat/>
    <w:rsid w:val="008143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78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8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8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8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86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2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29F3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D92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92AB7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k.789@osu.ed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rtsandsciences.osu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mistry.os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Ohio State University</vt:lpstr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Ohio State University</dc:title>
  <dc:subject/>
  <dc:creator>Ramirez, Ana G.</dc:creator>
  <cp:keywords/>
  <dc:description/>
  <cp:lastModifiedBy>Vankeerbergen, Bernadette</cp:lastModifiedBy>
  <cp:revision>5</cp:revision>
  <dcterms:created xsi:type="dcterms:W3CDTF">2021-08-01T22:32:00Z</dcterms:created>
  <dcterms:modified xsi:type="dcterms:W3CDTF">2021-08-02T11:33:00Z</dcterms:modified>
</cp:coreProperties>
</file>